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8E" w:rsidRPr="001A0669" w:rsidRDefault="00D37E8E" w:rsidP="00521FC7">
      <w:pPr>
        <w:shd w:val="clear" w:color="auto" w:fill="FFFFFF"/>
        <w:spacing w:before="82"/>
        <w:rPr>
          <w:rFonts w:ascii="Albertus" w:hAnsi="Albertus" w:cs="Times New Roman"/>
          <w:b/>
          <w:bCs/>
          <w:color w:val="000000"/>
          <w:w w:val="75"/>
          <w:sz w:val="25"/>
          <w:szCs w:val="25"/>
          <w:u w:val="single"/>
          <w:lang w:val="en-US"/>
        </w:rPr>
      </w:pPr>
    </w:p>
    <w:p w:rsidR="00B94B70" w:rsidRPr="001A0669" w:rsidRDefault="00B94B70" w:rsidP="00521FC7">
      <w:pPr>
        <w:shd w:val="clear" w:color="auto" w:fill="FFFFFF"/>
        <w:spacing w:before="82"/>
        <w:rPr>
          <w:rFonts w:ascii="Albertus" w:hAnsi="Albertus" w:cs="Times New Roman"/>
          <w:b/>
          <w:bCs/>
          <w:color w:val="000000"/>
          <w:w w:val="75"/>
          <w:sz w:val="25"/>
          <w:szCs w:val="25"/>
          <w:u w:val="single"/>
        </w:rPr>
      </w:pPr>
    </w:p>
    <w:p w:rsidR="00B94B70" w:rsidRPr="001A0669" w:rsidRDefault="00B94B70" w:rsidP="00B94B70">
      <w:pPr>
        <w:shd w:val="clear" w:color="auto" w:fill="FFFFFF"/>
        <w:spacing w:before="82"/>
        <w:ind w:right="525"/>
        <w:rPr>
          <w:rFonts w:ascii="Albertus" w:hAnsi="Albertus" w:cs="Times New Roman"/>
          <w:b/>
          <w:bCs/>
          <w:color w:val="000000"/>
          <w:w w:val="75"/>
          <w:sz w:val="25"/>
          <w:szCs w:val="25"/>
          <w:u w:val="single"/>
        </w:rPr>
      </w:pPr>
    </w:p>
    <w:p w:rsidR="00C85CE7" w:rsidRDefault="00B94B70" w:rsidP="00C85CE7">
      <w:pPr>
        <w:shd w:val="clear" w:color="auto" w:fill="FFFFFF"/>
        <w:spacing w:before="82"/>
        <w:ind w:left="-1418" w:right="525"/>
        <w:jc w:val="center"/>
        <w:rPr>
          <w:rFonts w:ascii="Calibri" w:hAnsi="Calibri" w:cs="Times New Roman"/>
          <w:bCs/>
          <w:color w:val="000000"/>
          <w:w w:val="75"/>
          <w:sz w:val="32"/>
          <w:szCs w:val="32"/>
        </w:rPr>
      </w:pP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>1</w:t>
      </w:r>
      <w:r w:rsidR="004B6C5E" w:rsidRPr="004B6C5E">
        <w:rPr>
          <w:rFonts w:ascii="Albertus" w:hAnsi="Albertus" w:cs="Times New Roman"/>
          <w:bCs/>
          <w:color w:val="000000"/>
          <w:w w:val="75"/>
          <w:sz w:val="32"/>
          <w:szCs w:val="32"/>
        </w:rPr>
        <w:t>9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  <w:vertAlign w:val="superscript"/>
        </w:rPr>
        <w:t>ο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ΠΑΓΚΥΠΡΙΟ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ΣΥΝΕΔΡΙΟ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ΚΕΝΘΕΑ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</w:p>
    <w:p w:rsidR="004B6C5E" w:rsidRPr="004B6C5E" w:rsidRDefault="004B6C5E" w:rsidP="00C85CE7">
      <w:pPr>
        <w:shd w:val="clear" w:color="auto" w:fill="FFFFFF"/>
        <w:spacing w:before="82"/>
        <w:ind w:left="-1418" w:right="525"/>
        <w:jc w:val="center"/>
        <w:rPr>
          <w:rFonts w:ascii="Calibri" w:hAnsi="Calibri" w:cs="Times New Roman"/>
          <w:bCs/>
          <w:color w:val="000000"/>
          <w:w w:val="75"/>
          <w:sz w:val="32"/>
          <w:szCs w:val="32"/>
        </w:rPr>
      </w:pPr>
    </w:p>
    <w:p w:rsidR="000C0391" w:rsidRPr="004B6C5E" w:rsidRDefault="004B6C5E" w:rsidP="00B94B70">
      <w:pPr>
        <w:shd w:val="clear" w:color="auto" w:fill="FFFFFF"/>
        <w:spacing w:before="82"/>
        <w:ind w:left="-1418" w:right="525"/>
        <w:jc w:val="center"/>
        <w:rPr>
          <w:rFonts w:ascii="Calibri" w:hAnsi="Calibri" w:cs="Times New Roman"/>
          <w:b/>
          <w:bCs/>
          <w:color w:val="000000"/>
          <w:w w:val="75"/>
          <w:sz w:val="36"/>
          <w:szCs w:val="36"/>
        </w:rPr>
      </w:pPr>
      <w:r w:rsidRPr="004B6C5E">
        <w:rPr>
          <w:rFonts w:ascii="Cambria" w:hAnsi="Cambria" w:cs="Times New Roman"/>
          <w:b/>
          <w:bCs/>
          <w:color w:val="000000"/>
          <w:w w:val="75"/>
          <w:sz w:val="36"/>
          <w:szCs w:val="36"/>
        </w:rPr>
        <w:t>ΚΕΝΘΕΑ 20 ΧΡΟΝΙΑ ΖΩΗΣ ΚΑΙ ΠΡΟΣΦΟΡΑΣ</w:t>
      </w:r>
    </w:p>
    <w:p w:rsidR="00C85CE7" w:rsidRPr="004B6C5E" w:rsidRDefault="00C85CE7" w:rsidP="00B94B70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b/>
          <w:bCs/>
          <w:color w:val="000000"/>
          <w:w w:val="75"/>
          <w:sz w:val="36"/>
          <w:szCs w:val="36"/>
        </w:rPr>
      </w:pPr>
    </w:p>
    <w:p w:rsidR="00C85CE7" w:rsidRPr="004B6C5E" w:rsidRDefault="00C85CE7" w:rsidP="00B94B70">
      <w:pPr>
        <w:shd w:val="clear" w:color="auto" w:fill="FFFFFF"/>
        <w:spacing w:before="82"/>
        <w:ind w:left="-1418" w:right="525"/>
        <w:jc w:val="center"/>
        <w:rPr>
          <w:rFonts w:ascii="Calibri" w:hAnsi="Calibri" w:cs="Times New Roman"/>
          <w:bCs/>
          <w:color w:val="000000"/>
          <w:w w:val="75"/>
          <w:sz w:val="32"/>
          <w:szCs w:val="32"/>
        </w:rPr>
      </w:pP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Σάββατο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  <w:r w:rsidR="004B6C5E" w:rsidRPr="004B6C5E">
        <w:rPr>
          <w:rFonts w:ascii="Albertus" w:hAnsi="Albertus" w:cs="Times New Roman"/>
          <w:bCs/>
          <w:color w:val="000000"/>
          <w:w w:val="75"/>
          <w:sz w:val="32"/>
          <w:szCs w:val="32"/>
        </w:rPr>
        <w:t>8</w:t>
      </w:r>
      <w:r w:rsidR="001A0669"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  <w:r w:rsidR="004B6C5E">
        <w:rPr>
          <w:rFonts w:ascii="Calibri" w:hAnsi="Calibri" w:cs="Times New Roman"/>
          <w:bCs/>
          <w:color w:val="000000"/>
          <w:w w:val="75"/>
          <w:sz w:val="32"/>
          <w:szCs w:val="32"/>
        </w:rPr>
        <w:t>ΦΕΒΡΟΥΑΡΙΟΥ</w:t>
      </w:r>
      <w:r w:rsidR="001A0669"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201</w:t>
      </w:r>
      <w:r w:rsidR="002965BC" w:rsidRPr="002965BC">
        <w:rPr>
          <w:rFonts w:ascii="Albertus" w:hAnsi="Albertus" w:cs="Times New Roman"/>
          <w:bCs/>
          <w:color w:val="000000"/>
          <w:w w:val="75"/>
          <w:sz w:val="32"/>
          <w:szCs w:val="32"/>
        </w:rPr>
        <w:t>4</w:t>
      </w:r>
    </w:p>
    <w:p w:rsidR="008E6A25" w:rsidRPr="001A0669" w:rsidRDefault="004B6C5E" w:rsidP="00B94B70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bCs/>
          <w:color w:val="000000"/>
          <w:w w:val="75"/>
          <w:sz w:val="32"/>
          <w:szCs w:val="32"/>
        </w:rPr>
      </w:pPr>
      <w:r w:rsidRPr="004B6C5E">
        <w:rPr>
          <w:rFonts w:ascii="Albertus" w:hAnsi="Albertus" w:cs="Times New Roman"/>
          <w:bCs/>
          <w:color w:val="000000"/>
          <w:w w:val="75"/>
          <w:sz w:val="32"/>
          <w:szCs w:val="32"/>
        </w:rPr>
        <w:t>9.00</w:t>
      </w:r>
      <w:r>
        <w:rPr>
          <w:rFonts w:ascii="Calibri" w:hAnsi="Calibri" w:cs="Times New Roman"/>
          <w:bCs/>
          <w:color w:val="000000"/>
          <w:w w:val="75"/>
          <w:sz w:val="32"/>
          <w:szCs w:val="32"/>
        </w:rPr>
        <w:t>-</w:t>
      </w:r>
      <w:r w:rsidR="00C85CE7"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>15.</w:t>
      </w:r>
      <w:r w:rsidR="008E6A25"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>3</w:t>
      </w:r>
      <w:r w:rsidR="00C85CE7"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0 </w:t>
      </w:r>
    </w:p>
    <w:p w:rsidR="00C85CE7" w:rsidRPr="001A0669" w:rsidRDefault="004B6C5E" w:rsidP="00B94B70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bCs/>
          <w:color w:val="000000"/>
          <w:w w:val="75"/>
          <w:sz w:val="32"/>
          <w:szCs w:val="32"/>
        </w:rPr>
      </w:pPr>
      <w:r>
        <w:rPr>
          <w:rFonts w:ascii="Cambria" w:hAnsi="Cambria" w:cs="Times New Roman"/>
          <w:bCs/>
          <w:color w:val="000000"/>
          <w:w w:val="75"/>
          <w:sz w:val="32"/>
          <w:szCs w:val="32"/>
        </w:rPr>
        <w:t>«Αίθουσα Τελετών»</w:t>
      </w:r>
    </w:p>
    <w:p w:rsidR="00C85CE7" w:rsidRPr="001A0669" w:rsidRDefault="00C85CE7" w:rsidP="00B94B70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bCs/>
          <w:color w:val="000000"/>
          <w:w w:val="75"/>
          <w:sz w:val="32"/>
          <w:szCs w:val="32"/>
        </w:rPr>
      </w:pP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Πανε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>π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ιστήμιο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Κύ</w:t>
      </w:r>
      <w:r w:rsidRPr="001A0669">
        <w:rPr>
          <w:rFonts w:ascii="Albertus" w:hAnsi="Albertus" w:cs="Times New Roman"/>
          <w:bCs/>
          <w:color w:val="000000"/>
          <w:w w:val="75"/>
          <w:sz w:val="32"/>
          <w:szCs w:val="32"/>
        </w:rPr>
        <w:t>π</w:t>
      </w:r>
      <w:r w:rsidRPr="001A0669">
        <w:rPr>
          <w:rFonts w:ascii="Cambria" w:hAnsi="Cambria" w:cs="Times New Roman"/>
          <w:bCs/>
          <w:color w:val="000000"/>
          <w:w w:val="75"/>
          <w:sz w:val="32"/>
          <w:szCs w:val="32"/>
        </w:rPr>
        <w:t>ρου</w:t>
      </w:r>
    </w:p>
    <w:p w:rsidR="00C85CE7" w:rsidRPr="001A0669" w:rsidRDefault="00C85CE7" w:rsidP="00B94B70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bCs/>
          <w:color w:val="000000"/>
          <w:w w:val="75"/>
          <w:sz w:val="28"/>
          <w:szCs w:val="28"/>
        </w:rPr>
      </w:pPr>
    </w:p>
    <w:p w:rsidR="008E6A25" w:rsidRPr="001A0669" w:rsidRDefault="00C85CE7" w:rsidP="004B6C5E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color w:val="000000"/>
          <w:sz w:val="28"/>
          <w:szCs w:val="28"/>
        </w:rPr>
      </w:pP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Το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Συνέδριο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τελεί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υ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>π</w:t>
      </w: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ό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την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 xml:space="preserve"> </w:t>
      </w:r>
      <w:r w:rsidRPr="001A0669">
        <w:rPr>
          <w:rFonts w:ascii="Cambria" w:hAnsi="Cambria" w:cs="Times New Roman"/>
          <w:bCs/>
          <w:color w:val="000000"/>
          <w:w w:val="75"/>
          <w:sz w:val="28"/>
          <w:szCs w:val="28"/>
        </w:rPr>
        <w:t>Αιγίδα</w:t>
      </w:r>
      <w:r w:rsidR="002965BC">
        <w:rPr>
          <w:rFonts w:ascii="Cambria" w:hAnsi="Cambria" w:cs="Times New Roman"/>
          <w:bCs/>
          <w:color w:val="000000"/>
          <w:w w:val="75"/>
          <w:sz w:val="28"/>
          <w:szCs w:val="28"/>
        </w:rPr>
        <w:t xml:space="preserve"> του</w:t>
      </w:r>
      <w:r w:rsidRPr="001A0669">
        <w:rPr>
          <w:rFonts w:ascii="Albertus" w:hAnsi="Albertus" w:cs="Times New Roman"/>
          <w:bCs/>
          <w:color w:val="000000"/>
          <w:w w:val="75"/>
          <w:sz w:val="28"/>
          <w:szCs w:val="28"/>
        </w:rPr>
        <w:t xml:space="preserve"> </w:t>
      </w:r>
      <w:r w:rsidR="004B6C5E">
        <w:rPr>
          <w:rFonts w:ascii="Cambria" w:hAnsi="Cambria" w:cs="Times New Roman"/>
          <w:bCs/>
          <w:color w:val="000000"/>
          <w:w w:val="75"/>
          <w:sz w:val="28"/>
          <w:szCs w:val="28"/>
        </w:rPr>
        <w:t xml:space="preserve">Προέδρου της </w:t>
      </w:r>
      <w:r w:rsidR="002965BC">
        <w:rPr>
          <w:rFonts w:ascii="Cambria" w:hAnsi="Cambria" w:cs="Times New Roman"/>
          <w:bCs/>
          <w:color w:val="000000"/>
          <w:w w:val="75"/>
          <w:sz w:val="28"/>
          <w:szCs w:val="28"/>
        </w:rPr>
        <w:t xml:space="preserve">Κυπριακής </w:t>
      </w:r>
      <w:r w:rsidR="004B6C5E">
        <w:rPr>
          <w:rFonts w:ascii="Cambria" w:hAnsi="Cambria" w:cs="Times New Roman"/>
          <w:bCs/>
          <w:color w:val="000000"/>
          <w:w w:val="75"/>
          <w:sz w:val="28"/>
          <w:szCs w:val="28"/>
        </w:rPr>
        <w:t>Δημοκρατίας κ. Νίκου Αναστασιάδη</w:t>
      </w:r>
    </w:p>
    <w:p w:rsidR="008E6A25" w:rsidRPr="001A0669" w:rsidRDefault="008E6A25" w:rsidP="008E6A25">
      <w:pPr>
        <w:shd w:val="clear" w:color="auto" w:fill="FFFFFF"/>
        <w:spacing w:before="82"/>
        <w:ind w:left="-1418" w:right="525"/>
        <w:jc w:val="center"/>
        <w:rPr>
          <w:rFonts w:ascii="Albertus" w:hAnsi="Albertus" w:cs="Times New Roman"/>
          <w:color w:val="000000"/>
          <w:sz w:val="28"/>
          <w:szCs w:val="28"/>
        </w:rPr>
      </w:pPr>
    </w:p>
    <w:p w:rsidR="00B94B70" w:rsidRPr="001A0669" w:rsidRDefault="00B94B70" w:rsidP="008E6A25">
      <w:pPr>
        <w:shd w:val="clear" w:color="auto" w:fill="FFFFFF"/>
        <w:spacing w:before="82"/>
        <w:ind w:left="-1418" w:right="525"/>
        <w:jc w:val="both"/>
        <w:rPr>
          <w:rFonts w:ascii="Albertus" w:hAnsi="Albertus" w:cs="Times New Roman"/>
          <w:color w:val="000000"/>
          <w:sz w:val="28"/>
          <w:szCs w:val="28"/>
        </w:rPr>
      </w:pPr>
      <w:r w:rsidRPr="001A0669">
        <w:rPr>
          <w:rFonts w:ascii="Cambria" w:hAnsi="Cambria" w:cs="Times New Roman"/>
          <w:sz w:val="24"/>
          <w:szCs w:val="24"/>
        </w:rPr>
        <w:t>Παρακαλώ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ό</w:t>
      </w:r>
      <w:r w:rsidRPr="001A0669">
        <w:rPr>
          <w:rFonts w:ascii="Albertus" w:hAnsi="Albertus" w:cs="Times New Roman"/>
          <w:sz w:val="24"/>
          <w:szCs w:val="24"/>
        </w:rPr>
        <w:t>π</w:t>
      </w:r>
      <w:r w:rsidRPr="001A0669">
        <w:rPr>
          <w:rFonts w:ascii="Cambria" w:hAnsi="Cambria" w:cs="Times New Roman"/>
          <w:sz w:val="24"/>
          <w:szCs w:val="24"/>
        </w:rPr>
        <w:t>ως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συμ</w:t>
      </w:r>
      <w:r w:rsidRPr="001A0669">
        <w:rPr>
          <w:rFonts w:ascii="Albertus" w:hAnsi="Albertus" w:cs="Times New Roman"/>
          <w:sz w:val="24"/>
          <w:szCs w:val="24"/>
        </w:rPr>
        <w:t>π</w:t>
      </w:r>
      <w:r w:rsidRPr="001A0669">
        <w:rPr>
          <w:rFonts w:ascii="Cambria" w:hAnsi="Cambria" w:cs="Times New Roman"/>
          <w:sz w:val="24"/>
          <w:szCs w:val="24"/>
        </w:rPr>
        <w:t>ληρώσετε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την</w:t>
      </w:r>
      <w:r w:rsidRPr="001A0669">
        <w:rPr>
          <w:rFonts w:ascii="Albertus" w:hAnsi="Albertus" w:cs="Times New Roman"/>
          <w:sz w:val="24"/>
          <w:szCs w:val="24"/>
        </w:rPr>
        <w:t xml:space="preserve"> π</w:t>
      </w:r>
      <w:r w:rsidRPr="001A0669">
        <w:rPr>
          <w:rFonts w:ascii="Cambria" w:hAnsi="Cambria" w:cs="Times New Roman"/>
          <w:sz w:val="24"/>
          <w:szCs w:val="24"/>
        </w:rPr>
        <w:t>αρακάτω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δήλωση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συμμετοχής</w:t>
      </w:r>
      <w:r w:rsidRPr="001A0669">
        <w:rPr>
          <w:rFonts w:ascii="Albertus" w:hAnsi="Albertus" w:cs="Times New Roman"/>
          <w:sz w:val="24"/>
          <w:szCs w:val="24"/>
        </w:rPr>
        <w:t xml:space="preserve">. </w:t>
      </w:r>
      <w:r w:rsidRPr="001A0669">
        <w:rPr>
          <w:rFonts w:ascii="Cambria" w:hAnsi="Cambria" w:cs="Times New Roman"/>
          <w:sz w:val="24"/>
          <w:szCs w:val="24"/>
        </w:rPr>
        <w:t>Μ</w:t>
      </w:r>
      <w:r w:rsidRPr="001A0669">
        <w:rPr>
          <w:rFonts w:ascii="Albertus" w:hAnsi="Albertus" w:cs="Times New Roman"/>
          <w:sz w:val="24"/>
          <w:szCs w:val="24"/>
        </w:rPr>
        <w:t>π</w:t>
      </w:r>
      <w:r w:rsidRPr="001A0669">
        <w:rPr>
          <w:rFonts w:ascii="Cambria" w:hAnsi="Cambria" w:cs="Times New Roman"/>
          <w:sz w:val="24"/>
          <w:szCs w:val="24"/>
        </w:rPr>
        <w:t>ορείτε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να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ε</w:t>
      </w:r>
      <w:r w:rsidRPr="001A0669">
        <w:rPr>
          <w:rFonts w:ascii="Albertus" w:hAnsi="Albertus" w:cs="Times New Roman"/>
          <w:sz w:val="24"/>
          <w:szCs w:val="24"/>
        </w:rPr>
        <w:t>π</w:t>
      </w:r>
      <w:r w:rsidRPr="001A0669">
        <w:rPr>
          <w:rFonts w:ascii="Cambria" w:hAnsi="Cambria" w:cs="Times New Roman"/>
          <w:sz w:val="24"/>
          <w:szCs w:val="24"/>
        </w:rPr>
        <w:t>ιστρέψετε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τη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δήλωση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συμμετοχής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μέσω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ηλεκτρονικού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ταχυδρομείου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στο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hyperlink r:id="rId5" w:history="1">
        <w:r w:rsidRPr="001A0669">
          <w:rPr>
            <w:rStyle w:val="Hyperlink"/>
            <w:rFonts w:ascii="Albertus" w:hAnsi="Albertus" w:cs="Times New Roman"/>
            <w:sz w:val="24"/>
            <w:szCs w:val="24"/>
            <w:lang w:val="en-US"/>
          </w:rPr>
          <w:t>help</w:t>
        </w:r>
        <w:r w:rsidRPr="001A0669">
          <w:rPr>
            <w:rStyle w:val="Hyperlink"/>
            <w:rFonts w:ascii="Albertus" w:hAnsi="Albertus" w:cs="Times New Roman"/>
            <w:sz w:val="24"/>
            <w:szCs w:val="24"/>
          </w:rPr>
          <w:t>@</w:t>
        </w:r>
        <w:proofErr w:type="spellStart"/>
        <w:r w:rsidRPr="001A0669">
          <w:rPr>
            <w:rStyle w:val="Hyperlink"/>
            <w:rFonts w:ascii="Albertus" w:hAnsi="Albertus" w:cs="Times New Roman"/>
            <w:sz w:val="24"/>
            <w:szCs w:val="24"/>
            <w:lang w:val="en-US"/>
          </w:rPr>
          <w:t>kenthea</w:t>
        </w:r>
        <w:proofErr w:type="spellEnd"/>
        <w:r w:rsidRPr="001A0669">
          <w:rPr>
            <w:rStyle w:val="Hyperlink"/>
            <w:rFonts w:ascii="Albertus" w:hAnsi="Albertus" w:cs="Times New Roman"/>
            <w:sz w:val="24"/>
            <w:szCs w:val="24"/>
          </w:rPr>
          <w:t>.</w:t>
        </w:r>
        <w:r w:rsidRPr="001A0669">
          <w:rPr>
            <w:rStyle w:val="Hyperlink"/>
            <w:rFonts w:ascii="Albertus" w:hAnsi="Albertus" w:cs="Times New Roman"/>
            <w:sz w:val="24"/>
            <w:szCs w:val="24"/>
            <w:lang w:val="en-US"/>
          </w:rPr>
          <w:t>org</w:t>
        </w:r>
        <w:r w:rsidRPr="001A0669">
          <w:rPr>
            <w:rStyle w:val="Hyperlink"/>
            <w:rFonts w:ascii="Albertus" w:hAnsi="Albertus" w:cs="Times New Roman"/>
            <w:sz w:val="24"/>
            <w:szCs w:val="24"/>
          </w:rPr>
          <w:t>.</w:t>
        </w:r>
        <w:r w:rsidRPr="001A0669">
          <w:rPr>
            <w:rStyle w:val="Hyperlink"/>
            <w:rFonts w:ascii="Albertus" w:hAnsi="Albertus" w:cs="Times New Roman"/>
            <w:sz w:val="24"/>
            <w:szCs w:val="24"/>
            <w:lang w:val="en-US"/>
          </w:rPr>
          <w:t>cy</w:t>
        </w:r>
      </w:hyperlink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ή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μέσω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φαξ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στο</w:t>
      </w:r>
      <w:r w:rsidRPr="001A0669">
        <w:rPr>
          <w:rFonts w:ascii="Albertus" w:hAnsi="Albertus" w:cs="Times New Roman"/>
          <w:sz w:val="24"/>
          <w:szCs w:val="24"/>
        </w:rPr>
        <w:t xml:space="preserve"> 22385580 </w:t>
      </w:r>
      <w:r w:rsidRPr="001A0669">
        <w:rPr>
          <w:rFonts w:ascii="Cambria" w:hAnsi="Cambria" w:cs="Times New Roman"/>
          <w:sz w:val="24"/>
          <w:szCs w:val="24"/>
        </w:rPr>
        <w:t>μέχρι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Pr="001A0669">
        <w:rPr>
          <w:rFonts w:ascii="Cambria" w:hAnsi="Cambria" w:cs="Times New Roman"/>
          <w:sz w:val="24"/>
          <w:szCs w:val="24"/>
        </w:rPr>
        <w:t>τις</w:t>
      </w:r>
      <w:r w:rsidRPr="001A0669">
        <w:rPr>
          <w:rFonts w:ascii="Albertus" w:hAnsi="Albertus" w:cs="Times New Roman"/>
          <w:sz w:val="24"/>
          <w:szCs w:val="24"/>
        </w:rPr>
        <w:t xml:space="preserve"> </w:t>
      </w:r>
      <w:r w:rsidR="004B6C5E" w:rsidRPr="004B6C5E">
        <w:rPr>
          <w:rFonts w:ascii="Albertus" w:hAnsi="Albertus" w:cs="Times New Roman"/>
          <w:sz w:val="24"/>
          <w:szCs w:val="24"/>
        </w:rPr>
        <w:t>5.2</w:t>
      </w:r>
      <w:r w:rsidR="001A0669" w:rsidRPr="001A0669">
        <w:rPr>
          <w:rFonts w:ascii="Albertus" w:hAnsi="Albertus" w:cs="Times New Roman"/>
          <w:sz w:val="24"/>
          <w:szCs w:val="24"/>
        </w:rPr>
        <w:t>.2013</w:t>
      </w:r>
      <w:r w:rsidRPr="001A0669">
        <w:rPr>
          <w:rFonts w:ascii="Albertus" w:hAnsi="Albertus" w:cs="Times New Roman"/>
          <w:sz w:val="24"/>
          <w:szCs w:val="24"/>
        </w:rPr>
        <w:t>.</w:t>
      </w:r>
    </w:p>
    <w:p w:rsidR="00B94B70" w:rsidRPr="001A0669" w:rsidRDefault="00B94B70" w:rsidP="00B94B70">
      <w:pPr>
        <w:ind w:left="-1438" w:right="525"/>
        <w:jc w:val="both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B94B70">
      <w:pPr>
        <w:ind w:left="-1438" w:right="525"/>
        <w:jc w:val="center"/>
        <w:rPr>
          <w:rFonts w:ascii="Albertus" w:hAnsi="Albertus" w:cs="Times New Roman"/>
          <w:b/>
          <w:sz w:val="32"/>
          <w:szCs w:val="32"/>
        </w:rPr>
      </w:pPr>
    </w:p>
    <w:p w:rsidR="00B94B70" w:rsidRPr="001A0669" w:rsidRDefault="00B94B70" w:rsidP="00B94B70">
      <w:pPr>
        <w:ind w:left="-1438" w:right="525"/>
        <w:jc w:val="center"/>
        <w:rPr>
          <w:rFonts w:ascii="Albertus" w:hAnsi="Albertus" w:cs="Times New Roman"/>
          <w:sz w:val="24"/>
          <w:szCs w:val="24"/>
        </w:rPr>
      </w:pPr>
      <w:r w:rsidRPr="001A0669">
        <w:rPr>
          <w:rFonts w:ascii="Times New Roman" w:hAnsi="Times New Roman" w:cs="Times New Roman"/>
          <w:b/>
          <w:sz w:val="32"/>
          <w:szCs w:val="32"/>
        </w:rPr>
        <w:t>ΔΗΛΩΣΗ</w:t>
      </w:r>
      <w:r w:rsidRPr="001A0669">
        <w:rPr>
          <w:rFonts w:ascii="Albertus" w:hAnsi="Albertus" w:cs="Times New Roman"/>
          <w:b/>
          <w:sz w:val="32"/>
          <w:szCs w:val="32"/>
        </w:rPr>
        <w:t xml:space="preserve"> </w:t>
      </w:r>
      <w:r w:rsidRPr="001A0669">
        <w:rPr>
          <w:rFonts w:ascii="Times New Roman" w:hAnsi="Times New Roman" w:cs="Times New Roman"/>
          <w:b/>
          <w:sz w:val="32"/>
          <w:szCs w:val="32"/>
        </w:rPr>
        <w:t>ΣΥΜΜΕΤΟΧΗΣ</w:t>
      </w:r>
    </w:p>
    <w:p w:rsidR="00B94B70" w:rsidRPr="001A0669" w:rsidRDefault="00B94B70" w:rsidP="00B94B70">
      <w:pPr>
        <w:ind w:left="-1843"/>
        <w:jc w:val="center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B94B70">
      <w:pPr>
        <w:ind w:left="-1843"/>
        <w:jc w:val="center"/>
        <w:rPr>
          <w:rFonts w:ascii="Albertus" w:hAnsi="Albertus" w:cs="Times New Roman"/>
          <w:sz w:val="24"/>
          <w:szCs w:val="24"/>
        </w:rPr>
      </w:pPr>
    </w:p>
    <w:tbl>
      <w:tblPr>
        <w:tblW w:w="0" w:type="auto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7269"/>
      </w:tblGrid>
      <w:tr w:rsidR="00B94B70" w:rsidRPr="001A0669" w:rsidTr="007F30C9">
        <w:tc>
          <w:tcPr>
            <w:tcW w:w="1484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Όνομα</w:t>
            </w:r>
          </w:p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B94B70" w:rsidRPr="001A0669" w:rsidRDefault="00B94B70" w:rsidP="004E0EC3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</w:tr>
      <w:tr w:rsidR="00B94B70" w:rsidRPr="001A0669" w:rsidTr="007F30C9">
        <w:tc>
          <w:tcPr>
            <w:tcW w:w="1484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1A0669">
              <w:rPr>
                <w:rFonts w:ascii="Albertus" w:hAnsi="Albertus" w:cs="Times New Roman"/>
                <w:sz w:val="24"/>
                <w:szCs w:val="24"/>
              </w:rPr>
              <w:t>π</w:t>
            </w: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ώνυμο</w:t>
            </w:r>
          </w:p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</w:tr>
      <w:tr w:rsidR="00B94B70" w:rsidRPr="001A0669" w:rsidTr="007F30C9">
        <w:tc>
          <w:tcPr>
            <w:tcW w:w="1484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Τηλέφωνο</w:t>
            </w:r>
          </w:p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</w:tr>
      <w:tr w:rsidR="00B94B70" w:rsidRPr="001A0669" w:rsidTr="007F30C9">
        <w:tc>
          <w:tcPr>
            <w:tcW w:w="1484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Διεύθυνση</w:t>
            </w:r>
          </w:p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</w:tr>
      <w:tr w:rsidR="00B94B70" w:rsidRPr="001A0669" w:rsidTr="007F30C9">
        <w:tc>
          <w:tcPr>
            <w:tcW w:w="1484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Ηλεκτρονική</w:t>
            </w:r>
          </w:p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Διεύθυνση</w:t>
            </w:r>
          </w:p>
        </w:tc>
        <w:tc>
          <w:tcPr>
            <w:tcW w:w="7269" w:type="dxa"/>
          </w:tcPr>
          <w:p w:rsidR="00B94B70" w:rsidRPr="001A0669" w:rsidRDefault="00B94B70" w:rsidP="004E0EC3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</w:tr>
      <w:tr w:rsidR="00B94B70" w:rsidRPr="001A0669" w:rsidTr="007F30C9">
        <w:tc>
          <w:tcPr>
            <w:tcW w:w="1484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1A0669">
              <w:rPr>
                <w:rFonts w:ascii="Albertus" w:hAnsi="Albertus" w:cs="Times New Roman"/>
                <w:sz w:val="24"/>
                <w:szCs w:val="24"/>
              </w:rPr>
              <w:t>π</w:t>
            </w:r>
            <w:r w:rsidRPr="001A0669">
              <w:rPr>
                <w:rFonts w:ascii="Times New Roman" w:hAnsi="Times New Roman" w:cs="Times New Roman"/>
                <w:sz w:val="24"/>
                <w:szCs w:val="24"/>
              </w:rPr>
              <w:t>άγγελμα</w:t>
            </w:r>
          </w:p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B94B70" w:rsidRPr="001A0669" w:rsidRDefault="00B94B70" w:rsidP="00B94B70">
            <w:pPr>
              <w:rPr>
                <w:rFonts w:ascii="Albertus" w:hAnsi="Albertus" w:cs="Times New Roman"/>
                <w:sz w:val="24"/>
                <w:szCs w:val="24"/>
              </w:rPr>
            </w:pPr>
          </w:p>
        </w:tc>
      </w:tr>
    </w:tbl>
    <w:p w:rsidR="00B94B70" w:rsidRPr="001A0669" w:rsidRDefault="00B94B70" w:rsidP="00B94B70">
      <w:pPr>
        <w:ind w:left="-1843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B94B70">
      <w:pPr>
        <w:ind w:left="-1843"/>
        <w:jc w:val="center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B94B70">
      <w:pPr>
        <w:ind w:left="-1843"/>
        <w:jc w:val="center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B94B70">
      <w:pPr>
        <w:ind w:left="-1418" w:hanging="425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D37E8E">
      <w:pPr>
        <w:ind w:left="-1843"/>
        <w:rPr>
          <w:rFonts w:ascii="Albertus" w:hAnsi="Albertus" w:cs="Times New Roman"/>
          <w:sz w:val="24"/>
          <w:szCs w:val="24"/>
        </w:rPr>
      </w:pPr>
    </w:p>
    <w:p w:rsidR="00B94B70" w:rsidRPr="001A0669" w:rsidRDefault="00B94B70" w:rsidP="00D37E8E">
      <w:pPr>
        <w:ind w:left="-1843"/>
        <w:rPr>
          <w:rFonts w:ascii="Albertus" w:hAnsi="Albertus" w:cs="Times New Roman"/>
          <w:sz w:val="24"/>
          <w:szCs w:val="24"/>
        </w:rPr>
      </w:pPr>
    </w:p>
    <w:sectPr w:rsidR="00B94B70" w:rsidRPr="001A0669" w:rsidSect="00AB589B">
      <w:type w:val="continuous"/>
      <w:pgSz w:w="11909" w:h="16834"/>
      <w:pgMar w:top="426" w:right="518" w:bottom="720" w:left="29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12F"/>
    <w:multiLevelType w:val="hybridMultilevel"/>
    <w:tmpl w:val="11A08284"/>
    <w:lvl w:ilvl="0" w:tplc="A0DA4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67E31"/>
    <w:rsid w:val="000330B5"/>
    <w:rsid w:val="000C0391"/>
    <w:rsid w:val="00116FF4"/>
    <w:rsid w:val="001A0669"/>
    <w:rsid w:val="001A1180"/>
    <w:rsid w:val="001A3AFD"/>
    <w:rsid w:val="0027501E"/>
    <w:rsid w:val="002965BC"/>
    <w:rsid w:val="003721F4"/>
    <w:rsid w:val="004B6C5E"/>
    <w:rsid w:val="004E0EC3"/>
    <w:rsid w:val="00521FC7"/>
    <w:rsid w:val="00697A2A"/>
    <w:rsid w:val="007F30C9"/>
    <w:rsid w:val="008A0381"/>
    <w:rsid w:val="008E6A25"/>
    <w:rsid w:val="00A67E31"/>
    <w:rsid w:val="00A8616B"/>
    <w:rsid w:val="00AB0CE9"/>
    <w:rsid w:val="00AB589B"/>
    <w:rsid w:val="00B94B70"/>
    <w:rsid w:val="00BF691C"/>
    <w:rsid w:val="00C85CE7"/>
    <w:rsid w:val="00D37E8E"/>
    <w:rsid w:val="00D60D25"/>
    <w:rsid w:val="00E04154"/>
    <w:rsid w:val="00E97B71"/>
    <w:rsid w:val="00EC6B88"/>
    <w:rsid w:val="00F55367"/>
    <w:rsid w:val="00F6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B589B"/>
    <w:rPr>
      <w:color w:val="0000FF"/>
      <w:u w:val="single"/>
    </w:rPr>
  </w:style>
  <w:style w:type="character" w:styleId="Emphasis">
    <w:name w:val="Emphasis"/>
    <w:basedOn w:val="DefaultParagraphFont"/>
    <w:qFormat/>
    <w:rsid w:val="008A0381"/>
    <w:rPr>
      <w:i/>
      <w:iCs/>
    </w:rPr>
  </w:style>
  <w:style w:type="table" w:styleId="TableGrid">
    <w:name w:val="Table Grid"/>
    <w:basedOn w:val="TableNormal"/>
    <w:rsid w:val="00B94B7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85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@kenthea.org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ΚΕΝΤΡΟ ΕΝΗΜΕΡΩΣΗΣ ΓΙΑ ΤΑ ΝΑΡΚΩΤΙΚΑ ΚΑΙ ΘΕΡΑΠΕΙΑΣ ΕΞΑΡΤΗΜΕΝΩΝ ΑΤΟΜΩΝ</vt:lpstr>
    </vt:vector>
  </TitlesOfParts>
  <Company/>
  <LinksUpToDate>false</LinksUpToDate>
  <CharactersWithSpaces>600</CharactersWithSpaces>
  <SharedDoc>false</SharedDoc>
  <HLinks>
    <vt:vector size="6" baseType="variant">
      <vt:variant>
        <vt:i4>5832760</vt:i4>
      </vt:variant>
      <vt:variant>
        <vt:i4>0</vt:i4>
      </vt:variant>
      <vt:variant>
        <vt:i4>0</vt:i4>
      </vt:variant>
      <vt:variant>
        <vt:i4>5</vt:i4>
      </vt:variant>
      <vt:variant>
        <vt:lpwstr>mailto:help@kenthea.org.cy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ΚΕΝΤΡΟ ΕΝΗΜΕΡΩΣΗΣ ΓΙΑ ΤΑ ΝΑΡΚΩΤΙΚΑ ΚΑΙ ΘΕΡΑΠΕΙΑΣ ΕΞΑΡΤΗΜΕΝΩΝ ΑΤΟΜΩΝ</dc:title>
  <dc:subject/>
  <dc:creator>KENTHEA</dc:creator>
  <cp:keywords/>
  <dc:description/>
  <cp:lastModifiedBy>User</cp:lastModifiedBy>
  <cp:revision>2</cp:revision>
  <cp:lastPrinted>2014-01-22T00:46:00Z</cp:lastPrinted>
  <dcterms:created xsi:type="dcterms:W3CDTF">2014-02-04T10:49:00Z</dcterms:created>
  <dcterms:modified xsi:type="dcterms:W3CDTF">2014-02-04T10:49:00Z</dcterms:modified>
</cp:coreProperties>
</file>